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6" w:rsidRPr="004A6F38" w:rsidRDefault="00CB2067" w:rsidP="00014980">
      <w:pPr>
        <w:pStyle w:val="Corpodeltesto"/>
        <w:jc w:val="center"/>
        <w:rPr>
          <w:rFonts w:ascii="Times New Roman" w:hAnsi="Times New Roman" w:cs="Times New Roman"/>
          <w:b/>
          <w:lang w:val="it-IT"/>
        </w:rPr>
      </w:pPr>
      <w:r w:rsidRPr="004A6F38">
        <w:rPr>
          <w:rFonts w:ascii="Times New Roman" w:hAnsi="Times New Roman" w:cs="Times New Roman"/>
          <w:b/>
          <w:lang w:val="it-IT"/>
        </w:rPr>
        <w:t>VADEMECUM della “Democrazia</w:t>
      </w:r>
      <w:r w:rsidR="007332F0" w:rsidRPr="004A6F38">
        <w:rPr>
          <w:rFonts w:ascii="Times New Roman" w:hAnsi="Times New Roman" w:cs="Times New Roman"/>
          <w:b/>
          <w:lang w:val="it-IT"/>
        </w:rPr>
        <w:t xml:space="preserve"> </w:t>
      </w:r>
      <w:r w:rsidRPr="004A6F38">
        <w:rPr>
          <w:rFonts w:ascii="Times New Roman" w:hAnsi="Times New Roman" w:cs="Times New Roman"/>
          <w:b/>
          <w:lang w:val="it-IT"/>
        </w:rPr>
        <w:t xml:space="preserve">Partecipata” ANNO </w:t>
      </w:r>
      <w:r w:rsidR="00014980" w:rsidRPr="004A6F38">
        <w:rPr>
          <w:rFonts w:ascii="Times New Roman" w:hAnsi="Times New Roman" w:cs="Times New Roman"/>
          <w:b/>
          <w:lang w:val="it-IT"/>
        </w:rPr>
        <w:t>2021.</w:t>
      </w:r>
    </w:p>
    <w:p w:rsidR="00943209" w:rsidRPr="004A6F38" w:rsidRDefault="007332F0" w:rsidP="00963B98">
      <w:pPr>
        <w:pStyle w:val="Corpodeltesto"/>
        <w:jc w:val="both"/>
        <w:rPr>
          <w:rFonts w:ascii="Times New Roman" w:hAnsi="Times New Roman" w:cs="Times New Roman"/>
          <w:b/>
          <w:lang w:val="it-IT"/>
        </w:rPr>
      </w:pPr>
      <w:r w:rsidRPr="004A6F38">
        <w:rPr>
          <w:rFonts w:ascii="Times New Roman" w:hAnsi="Times New Roman" w:cs="Times New Roman"/>
          <w:b/>
          <w:lang w:val="it-IT"/>
        </w:rPr>
        <w:t>Cos'</w:t>
      </w:r>
      <w:r w:rsidR="00CB2067" w:rsidRPr="004A6F38">
        <w:rPr>
          <w:rFonts w:ascii="Times New Roman" w:hAnsi="Times New Roman" w:cs="Times New Roman"/>
          <w:b/>
          <w:lang w:val="it-IT"/>
        </w:rPr>
        <w:t>è la Democrazia</w:t>
      </w:r>
      <w:r w:rsidR="005A15CB" w:rsidRPr="004A6F38">
        <w:rPr>
          <w:rFonts w:ascii="Times New Roman" w:hAnsi="Times New Roman" w:cs="Times New Roman"/>
          <w:b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b/>
          <w:lang w:val="it-IT"/>
        </w:rPr>
        <w:t>Partecipata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La Democrazia Partecipata è lo strumento con il quale i cittadini, singoli o associati</w:t>
      </w:r>
      <w:r w:rsidR="00C36D42">
        <w:rPr>
          <w:rFonts w:ascii="Times New Roman" w:hAnsi="Times New Roman" w:cs="Times New Roman"/>
          <w:lang w:val="it-IT"/>
        </w:rPr>
        <w:t>, a gruppi, comitati, imprese e</w:t>
      </w:r>
      <w:r w:rsidRPr="004A6F38">
        <w:rPr>
          <w:rFonts w:ascii="Times New Roman" w:hAnsi="Times New Roman" w:cs="Times New Roman"/>
          <w:lang w:val="it-IT"/>
        </w:rPr>
        <w:t>t</w:t>
      </w:r>
      <w:r w:rsidR="00C36D42">
        <w:rPr>
          <w:rFonts w:ascii="Times New Roman" w:hAnsi="Times New Roman" w:cs="Times New Roman"/>
          <w:lang w:val="it-IT"/>
        </w:rPr>
        <w:t>c</w:t>
      </w:r>
      <w:r w:rsidRPr="004A6F38">
        <w:rPr>
          <w:rFonts w:ascii="Times New Roman" w:hAnsi="Times New Roman" w:cs="Times New Roman"/>
          <w:lang w:val="it-IT"/>
        </w:rPr>
        <w:t>., contribuiscono alle decisioni che riguardano l'utilizzo e la destinazione di parte delle risorse economiche dell'Ente.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La Legge Regionale Siciliana n. 5/2014, all'art. 6 comma 1°, impone ai comuni l'obbligo di spendere almeno il 2% delle somme loro trasferite (dalla Regione) con forme di democrazia partecipata, utilizzando strumenti che coinvolgano la cittadinanza per la scelta di azioni di interesse comune.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 xml:space="preserve">Il Comune di </w:t>
      </w:r>
      <w:r w:rsidR="00FB1813" w:rsidRPr="004A6F38">
        <w:rPr>
          <w:rFonts w:ascii="Times New Roman" w:hAnsi="Times New Roman" w:cs="Times New Roman"/>
          <w:lang w:val="it-IT"/>
        </w:rPr>
        <w:t>Torretta</w:t>
      </w:r>
      <w:r w:rsidRPr="004A6F38">
        <w:rPr>
          <w:rFonts w:ascii="Times New Roman" w:hAnsi="Times New Roman" w:cs="Times New Roman"/>
          <w:lang w:val="it-IT"/>
        </w:rPr>
        <w:t xml:space="preserve"> (PA), con Deliberazione del Consiglio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 xml:space="preserve">Comunale n. </w:t>
      </w:r>
      <w:r w:rsidR="00D24296" w:rsidRPr="004A6F38">
        <w:rPr>
          <w:rFonts w:ascii="Times New Roman" w:hAnsi="Times New Roman" w:cs="Times New Roman"/>
          <w:lang w:val="it-IT"/>
        </w:rPr>
        <w:t>4</w:t>
      </w:r>
      <w:r w:rsidRPr="004A6F38">
        <w:rPr>
          <w:rFonts w:ascii="Times New Roman" w:hAnsi="Times New Roman" w:cs="Times New Roman"/>
          <w:lang w:val="it-IT"/>
        </w:rPr>
        <w:t xml:space="preserve"> del</w:t>
      </w:r>
      <w:r w:rsidR="00D24296" w:rsidRPr="004A6F38">
        <w:rPr>
          <w:rFonts w:ascii="Times New Roman" w:hAnsi="Times New Roman" w:cs="Times New Roman"/>
          <w:lang w:val="it-IT"/>
        </w:rPr>
        <w:t xml:space="preserve"> 14/01/2019</w:t>
      </w:r>
      <w:r w:rsidRPr="004A6F38">
        <w:rPr>
          <w:rFonts w:ascii="Times New Roman" w:hAnsi="Times New Roman" w:cs="Times New Roman"/>
          <w:lang w:val="it-IT"/>
        </w:rPr>
        <w:t>, ha approvato un regolamento</w:t>
      </w:r>
      <w:r w:rsidR="00C36D42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che, recependo la disposizione legislativa regionale, disciplina il procedimento di partecipazione dei cittadini alla destinazione delle risorse previste nel bilancio comunale per il finanziamento di proposte e progetti scelti dalla stessa cittadinanza.</w:t>
      </w:r>
    </w:p>
    <w:p w:rsidR="00FB1813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Con Deliberazione di Giunta Comunale n.</w:t>
      </w:r>
      <w:r w:rsidR="00C36D42">
        <w:rPr>
          <w:rFonts w:ascii="Times New Roman" w:hAnsi="Times New Roman" w:cs="Times New Roman"/>
          <w:lang w:val="it-IT"/>
        </w:rPr>
        <w:t xml:space="preserve">3 </w:t>
      </w:r>
      <w:r w:rsidRPr="004A6F38">
        <w:rPr>
          <w:rFonts w:ascii="Times New Roman" w:hAnsi="Times New Roman" w:cs="Times New Roman"/>
          <w:lang w:val="it-IT"/>
        </w:rPr>
        <w:t>del</w:t>
      </w:r>
      <w:r w:rsidR="00120052" w:rsidRPr="004A6F38">
        <w:rPr>
          <w:rFonts w:ascii="Times New Roman" w:hAnsi="Times New Roman" w:cs="Times New Roman"/>
          <w:lang w:val="it-IT"/>
        </w:rPr>
        <w:t xml:space="preserve"> </w:t>
      </w:r>
      <w:r w:rsidR="00C36D42">
        <w:rPr>
          <w:rFonts w:ascii="Times New Roman" w:hAnsi="Times New Roman" w:cs="Times New Roman"/>
          <w:lang w:val="it-IT"/>
        </w:rPr>
        <w:t>23/11/2021</w:t>
      </w:r>
      <w:r w:rsidR="00120052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è stato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 xml:space="preserve">deliberato per l'anno </w:t>
      </w:r>
      <w:r w:rsidR="00014980" w:rsidRPr="004A6F38">
        <w:rPr>
          <w:rFonts w:ascii="Times New Roman" w:hAnsi="Times New Roman" w:cs="Times New Roman"/>
          <w:lang w:val="it-IT"/>
        </w:rPr>
        <w:t>2021</w:t>
      </w:r>
      <w:r w:rsidRPr="004A6F38">
        <w:rPr>
          <w:rFonts w:ascii="Times New Roman" w:hAnsi="Times New Roman" w:cs="Times New Roman"/>
          <w:lang w:val="it-IT"/>
        </w:rPr>
        <w:t xml:space="preserve"> in €.</w:t>
      </w:r>
      <w:r w:rsidR="00C36D42">
        <w:rPr>
          <w:rFonts w:ascii="Times New Roman" w:hAnsi="Times New Roman" w:cs="Times New Roman"/>
          <w:lang w:val="it-IT"/>
        </w:rPr>
        <w:t>11.142,00</w:t>
      </w:r>
      <w:r w:rsidRPr="004A6F38">
        <w:rPr>
          <w:rFonts w:ascii="Times New Roman" w:hAnsi="Times New Roman" w:cs="Times New Roman"/>
          <w:lang w:val="it-IT"/>
        </w:rPr>
        <w:t xml:space="preserve"> il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tetto di spesa da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destinare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alla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procedura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 xml:space="preserve">partecipata. 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b/>
          <w:lang w:val="it-IT"/>
        </w:rPr>
      </w:pPr>
      <w:r w:rsidRPr="004A6F38">
        <w:rPr>
          <w:rFonts w:ascii="Times New Roman" w:hAnsi="Times New Roman" w:cs="Times New Roman"/>
          <w:b/>
          <w:lang w:val="it-IT"/>
        </w:rPr>
        <w:t>Chi può</w:t>
      </w:r>
      <w:r w:rsidR="00014980" w:rsidRPr="004A6F38">
        <w:rPr>
          <w:rFonts w:ascii="Times New Roman" w:hAnsi="Times New Roman" w:cs="Times New Roman"/>
          <w:b/>
          <w:lang w:val="it-IT"/>
        </w:rPr>
        <w:t xml:space="preserve"> partecipare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La partecipazione è un diritto della popolazione della comunità. Sono coinvolti nel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processo di partecipazione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tutti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soggetti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interessati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alle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 xml:space="preserve">politiche di bilancio del Comune di </w:t>
      </w:r>
      <w:r w:rsidR="00120052" w:rsidRPr="004A6F38">
        <w:rPr>
          <w:rFonts w:ascii="Times New Roman" w:hAnsi="Times New Roman" w:cs="Times New Roman"/>
          <w:lang w:val="it-IT"/>
        </w:rPr>
        <w:t>Torretta</w:t>
      </w:r>
      <w:r w:rsidRPr="004A6F38">
        <w:rPr>
          <w:rFonts w:ascii="Times New Roman" w:hAnsi="Times New Roman" w:cs="Times New Roman"/>
          <w:lang w:val="it-IT"/>
        </w:rPr>
        <w:t>, ovvero:</w:t>
      </w:r>
    </w:p>
    <w:p w:rsidR="00943209" w:rsidRPr="004A6F38" w:rsidRDefault="00CB2067" w:rsidP="00963B98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Singolarmente tutte le Persone fisiche residenti nel territorio comunale e che abbiano</w:t>
      </w:r>
      <w:r w:rsidR="00274AB9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compiuto</w:t>
      </w:r>
      <w:r w:rsidR="00274AB9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il</w:t>
      </w:r>
      <w:r w:rsidR="00274AB9" w:rsidRPr="004A6F38">
        <w:rPr>
          <w:rFonts w:ascii="Times New Roman" w:hAnsi="Times New Roman" w:cs="Times New Roman"/>
          <w:lang w:val="it-IT"/>
        </w:rPr>
        <w:t xml:space="preserve"> </w:t>
      </w:r>
      <w:r w:rsidR="00120052" w:rsidRPr="004A6F38">
        <w:rPr>
          <w:rFonts w:ascii="Times New Roman" w:hAnsi="Times New Roman" w:cs="Times New Roman"/>
          <w:lang w:val="it-IT"/>
        </w:rPr>
        <w:t>diciottesimo</w:t>
      </w:r>
      <w:r w:rsidRPr="004A6F38">
        <w:rPr>
          <w:rFonts w:ascii="Times New Roman" w:hAnsi="Times New Roman" w:cs="Times New Roman"/>
          <w:lang w:val="it-IT"/>
        </w:rPr>
        <w:t xml:space="preserve"> anno di età;</w:t>
      </w:r>
    </w:p>
    <w:p w:rsidR="00FB1813" w:rsidRPr="004A6F38" w:rsidRDefault="00CB2067" w:rsidP="00963B98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Collettivamente tutte le forme associative e rappresentative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dei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 xml:space="preserve">Cittadini di </w:t>
      </w:r>
      <w:r w:rsidR="00FB1813" w:rsidRPr="004A6F38">
        <w:rPr>
          <w:rFonts w:ascii="Times New Roman" w:hAnsi="Times New Roman" w:cs="Times New Roman"/>
          <w:lang w:val="it-IT"/>
        </w:rPr>
        <w:t>Torretta</w:t>
      </w:r>
      <w:r w:rsidRPr="004A6F38">
        <w:rPr>
          <w:rFonts w:ascii="Times New Roman" w:hAnsi="Times New Roman" w:cs="Times New Roman"/>
          <w:lang w:val="it-IT"/>
        </w:rPr>
        <w:t xml:space="preserve"> (Es. associazioni sportive e cu</w:t>
      </w:r>
      <w:r w:rsidR="00742ADC">
        <w:rPr>
          <w:rFonts w:ascii="Times New Roman" w:hAnsi="Times New Roman" w:cs="Times New Roman"/>
          <w:lang w:val="it-IT"/>
        </w:rPr>
        <w:t>lturali no profit, ditte, ecc..</w:t>
      </w:r>
      <w:r w:rsidRPr="004A6F38">
        <w:rPr>
          <w:rFonts w:ascii="Times New Roman" w:hAnsi="Times New Roman" w:cs="Times New Roman"/>
          <w:lang w:val="it-IT"/>
        </w:rPr>
        <w:t>.), ed in genere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tutti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gli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organismi di rappresentazione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collettiva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che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abbiano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sede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legale ed operativa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 xml:space="preserve">nel territorio comunale </w:t>
      </w:r>
    </w:p>
    <w:p w:rsidR="00943209" w:rsidRPr="004A6F38" w:rsidRDefault="00CB2067" w:rsidP="00963B98">
      <w:pPr>
        <w:jc w:val="both"/>
        <w:rPr>
          <w:rFonts w:ascii="Times New Roman" w:hAnsi="Times New Roman" w:cs="Times New Roman"/>
          <w:b/>
          <w:lang w:val="it-IT"/>
        </w:rPr>
      </w:pPr>
      <w:r w:rsidRPr="004A6F38">
        <w:rPr>
          <w:rFonts w:ascii="Times New Roman" w:hAnsi="Times New Roman" w:cs="Times New Roman"/>
          <w:b/>
          <w:lang w:val="it-IT"/>
        </w:rPr>
        <w:t>Come si</w:t>
      </w:r>
      <w:r w:rsidR="00014980" w:rsidRPr="004A6F38">
        <w:rPr>
          <w:rFonts w:ascii="Times New Roman" w:hAnsi="Times New Roman" w:cs="Times New Roman"/>
          <w:b/>
          <w:lang w:val="it-IT"/>
        </w:rPr>
        <w:t xml:space="preserve"> </w:t>
      </w:r>
      <w:r w:rsidRPr="004A6F38">
        <w:rPr>
          <w:rFonts w:ascii="Times New Roman" w:hAnsi="Times New Roman" w:cs="Times New Roman"/>
          <w:b/>
          <w:lang w:val="it-IT"/>
        </w:rPr>
        <w:t>partecipa</w:t>
      </w:r>
    </w:p>
    <w:p w:rsidR="00014980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 xml:space="preserve">La partecipazione si struttura nelle seguenti fasi: 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u w:val="single"/>
          <w:lang w:val="it-IT"/>
        </w:rPr>
      </w:pPr>
      <w:r w:rsidRPr="004A6F38">
        <w:rPr>
          <w:rFonts w:ascii="Times New Roman" w:hAnsi="Times New Roman" w:cs="Times New Roman"/>
          <w:u w:val="single"/>
          <w:lang w:val="it-IT"/>
        </w:rPr>
        <w:t>Prima fase - Definizione del budget a disposizione</w:t>
      </w:r>
    </w:p>
    <w:p w:rsidR="00FB1813" w:rsidRPr="004A6F38" w:rsidRDefault="00CB2067" w:rsidP="00120052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Annualmente, la Giunta Comunale definisce una quota pari al 2% dell'assegnazione di parte corrente delle somme trasferite dalla Regione Siciliana, da utilizzare con forme di democrazia partecipata, ovvero utilizzando strumenti che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coinvolgono la cittadinanza per la</w:t>
      </w:r>
      <w:bookmarkStart w:id="0" w:name="_GoBack"/>
      <w:bookmarkEnd w:id="0"/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scelta di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azioni di interesse comune.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u w:val="single"/>
          <w:lang w:val="it-IT"/>
        </w:rPr>
      </w:pPr>
      <w:r w:rsidRPr="004A6F38">
        <w:rPr>
          <w:rFonts w:ascii="Times New Roman" w:hAnsi="Times New Roman" w:cs="Times New Roman"/>
          <w:u w:val="single"/>
          <w:lang w:val="it-IT"/>
        </w:rPr>
        <w:t>Seconda</w:t>
      </w:r>
      <w:r w:rsidR="00014980" w:rsidRPr="004A6F38">
        <w:rPr>
          <w:rFonts w:ascii="Times New Roman" w:hAnsi="Times New Roman" w:cs="Times New Roman"/>
          <w:u w:val="single"/>
          <w:lang w:val="it-IT"/>
        </w:rPr>
        <w:t xml:space="preserve"> </w:t>
      </w:r>
      <w:r w:rsidRPr="004A6F38">
        <w:rPr>
          <w:rFonts w:ascii="Times New Roman" w:hAnsi="Times New Roman" w:cs="Times New Roman"/>
          <w:u w:val="single"/>
          <w:lang w:val="it-IT"/>
        </w:rPr>
        <w:t>Fase - Informazione: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Costituisce il primo livello di partecipazione in cui avviene la presentazione alla comunità del percorso e dei materiali per la partecipazione, mediante la pubblicazione di un apposito avviso pubblico da far affiggere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sul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territorio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comunale, nonché con l'inserimento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dello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stesso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avviso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nella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specifica</w:t>
      </w:r>
      <w:r w:rsidR="00945636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sezione del sito internet del Comune.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u w:val="single"/>
          <w:lang w:val="it-IT"/>
        </w:rPr>
      </w:pPr>
      <w:r w:rsidRPr="004A6F38">
        <w:rPr>
          <w:rFonts w:ascii="Times New Roman" w:hAnsi="Times New Roman" w:cs="Times New Roman"/>
          <w:u w:val="single"/>
          <w:lang w:val="it-IT"/>
        </w:rPr>
        <w:t>Terza fase - Consultazione, raccolta delle</w:t>
      </w:r>
      <w:r w:rsidR="00014980" w:rsidRPr="004A6F38">
        <w:rPr>
          <w:rFonts w:ascii="Times New Roman" w:hAnsi="Times New Roman" w:cs="Times New Roman"/>
          <w:u w:val="single"/>
          <w:lang w:val="it-IT"/>
        </w:rPr>
        <w:t xml:space="preserve"> </w:t>
      </w:r>
      <w:r w:rsidRPr="004A6F38">
        <w:rPr>
          <w:rFonts w:ascii="Times New Roman" w:hAnsi="Times New Roman" w:cs="Times New Roman"/>
          <w:u w:val="single"/>
          <w:lang w:val="it-IT"/>
        </w:rPr>
        <w:t>proposte e</w:t>
      </w:r>
      <w:r w:rsidR="00945636" w:rsidRPr="004A6F38">
        <w:rPr>
          <w:rFonts w:ascii="Times New Roman" w:hAnsi="Times New Roman" w:cs="Times New Roman"/>
          <w:u w:val="single"/>
          <w:lang w:val="it-IT"/>
        </w:rPr>
        <w:t xml:space="preserve"> </w:t>
      </w:r>
      <w:r w:rsidRPr="004A6F38">
        <w:rPr>
          <w:rFonts w:ascii="Times New Roman" w:hAnsi="Times New Roman" w:cs="Times New Roman"/>
          <w:u w:val="single"/>
          <w:lang w:val="it-IT"/>
        </w:rPr>
        <w:t>dei</w:t>
      </w:r>
      <w:r w:rsidR="00945636" w:rsidRPr="004A6F38">
        <w:rPr>
          <w:rFonts w:ascii="Times New Roman" w:hAnsi="Times New Roman" w:cs="Times New Roman"/>
          <w:u w:val="single"/>
          <w:lang w:val="it-IT"/>
        </w:rPr>
        <w:t xml:space="preserve"> </w:t>
      </w:r>
      <w:r w:rsidR="00014980" w:rsidRPr="004A6F38">
        <w:rPr>
          <w:rFonts w:ascii="Times New Roman" w:hAnsi="Times New Roman" w:cs="Times New Roman"/>
          <w:u w:val="single"/>
          <w:lang w:val="it-IT"/>
        </w:rPr>
        <w:t>progetti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lastRenderedPageBreak/>
        <w:t xml:space="preserve">Costituisce il terzo livello di partecipazione in cui </w:t>
      </w:r>
      <w:r w:rsidR="00014980" w:rsidRPr="004A6F38">
        <w:rPr>
          <w:rFonts w:ascii="Times New Roman" w:hAnsi="Times New Roman" w:cs="Times New Roman"/>
          <w:lang w:val="it-IT"/>
        </w:rPr>
        <w:t xml:space="preserve">si raccolgono le proposte ed i progetti. Si consulta </w:t>
      </w:r>
      <w:r w:rsidRPr="004A6F38">
        <w:rPr>
          <w:rFonts w:ascii="Times New Roman" w:hAnsi="Times New Roman" w:cs="Times New Roman"/>
          <w:lang w:val="it-IT"/>
        </w:rPr>
        <w:t>l'avviso pubblicato sul sito web istituzionale de</w:t>
      </w:r>
      <w:r w:rsidR="00A55AC0">
        <w:rPr>
          <w:rFonts w:ascii="Times New Roman" w:hAnsi="Times New Roman" w:cs="Times New Roman"/>
          <w:lang w:val="it-IT"/>
        </w:rPr>
        <w:t>l</w:t>
      </w:r>
      <w:r w:rsidRPr="004A6F38">
        <w:rPr>
          <w:rFonts w:ascii="Times New Roman" w:hAnsi="Times New Roman" w:cs="Times New Roman"/>
          <w:lang w:val="it-IT"/>
        </w:rPr>
        <w:t xml:space="preserve"> Comune</w:t>
      </w:r>
      <w:r w:rsidR="00014980" w:rsidRPr="004A6F38">
        <w:rPr>
          <w:rFonts w:ascii="Times New Roman" w:hAnsi="Times New Roman" w:cs="Times New Roman"/>
          <w:lang w:val="it-IT"/>
        </w:rPr>
        <w:t>, si ritira</w:t>
      </w:r>
      <w:r w:rsidRPr="004A6F38">
        <w:rPr>
          <w:rFonts w:ascii="Times New Roman" w:hAnsi="Times New Roman" w:cs="Times New Roman"/>
          <w:lang w:val="it-IT"/>
        </w:rPr>
        <w:t xml:space="preserve"> la scheda di partecipazione presso </w:t>
      </w:r>
      <w:r w:rsidR="00014980" w:rsidRPr="004A6F38">
        <w:rPr>
          <w:rFonts w:ascii="Times New Roman" w:hAnsi="Times New Roman" w:cs="Times New Roman"/>
          <w:lang w:val="it-IT"/>
        </w:rPr>
        <w:t xml:space="preserve">il Comune </w:t>
      </w:r>
      <w:r w:rsidRPr="004A6F38">
        <w:rPr>
          <w:rFonts w:ascii="Times New Roman" w:hAnsi="Times New Roman" w:cs="Times New Roman"/>
          <w:lang w:val="it-IT"/>
        </w:rPr>
        <w:t xml:space="preserve">o </w:t>
      </w:r>
      <w:r w:rsidR="00014980" w:rsidRPr="004A6F38">
        <w:rPr>
          <w:rFonts w:ascii="Times New Roman" w:hAnsi="Times New Roman" w:cs="Times New Roman"/>
          <w:lang w:val="it-IT"/>
        </w:rPr>
        <w:t>si scarica</w:t>
      </w:r>
      <w:r w:rsidRPr="004A6F38">
        <w:rPr>
          <w:rFonts w:ascii="Times New Roman" w:hAnsi="Times New Roman" w:cs="Times New Roman"/>
          <w:lang w:val="it-IT"/>
        </w:rPr>
        <w:t xml:space="preserve"> dal sito web istituzionale: www.comune.</w:t>
      </w:r>
      <w:r w:rsidR="00FB1813" w:rsidRPr="004A6F38">
        <w:rPr>
          <w:rFonts w:ascii="Times New Roman" w:hAnsi="Times New Roman" w:cs="Times New Roman"/>
          <w:lang w:val="it-IT"/>
        </w:rPr>
        <w:t>torretta</w:t>
      </w:r>
      <w:r w:rsidRPr="004A6F38">
        <w:rPr>
          <w:rFonts w:ascii="Times New Roman" w:hAnsi="Times New Roman" w:cs="Times New Roman"/>
          <w:lang w:val="it-IT"/>
        </w:rPr>
        <w:t xml:space="preserve">.pa.it </w:t>
      </w:r>
      <w:r w:rsidR="00FB1813" w:rsidRPr="004A6F38">
        <w:rPr>
          <w:rFonts w:ascii="Times New Roman" w:hAnsi="Times New Roman" w:cs="Times New Roman"/>
          <w:lang w:val="it-IT"/>
        </w:rPr>
        <w:t>a</w:t>
      </w:r>
      <w:r w:rsidRPr="004A6F38">
        <w:rPr>
          <w:rFonts w:ascii="Times New Roman" w:hAnsi="Times New Roman" w:cs="Times New Roman"/>
          <w:lang w:val="it-IT"/>
        </w:rPr>
        <w:t>lla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Sezione “Democrazia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Partecipata”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La presentazione delle proposte e progetti dovrà essere effettuata con le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seguenti modalità:</w:t>
      </w:r>
    </w:p>
    <w:p w:rsidR="00943209" w:rsidRPr="004A6F38" w:rsidRDefault="00CB2067" w:rsidP="00963B98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Tramite consegna a mano, presso l'ufficio protocollo del Comune, direttamente da parte del proponente;</w:t>
      </w:r>
    </w:p>
    <w:p w:rsidR="00943209" w:rsidRPr="004A6F38" w:rsidRDefault="00CB2067" w:rsidP="00963B98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Tramite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posta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elettronica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hyperlink r:id="rId8" w:history="1">
        <w:r w:rsidR="002842C9" w:rsidRPr="004A6F38">
          <w:rPr>
            <w:rStyle w:val="Collegamentoipertestuale"/>
            <w:rFonts w:ascii="Times New Roman" w:hAnsi="Times New Roman" w:cs="Times New Roman"/>
            <w:lang w:val="it-IT"/>
          </w:rPr>
          <w:t>protocollo@pec.comune.torretta.pa.it</w:t>
        </w:r>
      </w:hyperlink>
    </w:p>
    <w:p w:rsidR="00FB1813" w:rsidRPr="004A6F38" w:rsidRDefault="00CB2067" w:rsidP="00963B98">
      <w:pPr>
        <w:pStyle w:val="FirstParagraph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Ogni soggetto interessato al processo di partecipazione potrà presentare una sola scheda di partecipazione e le proposte e 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progetti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devono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essere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presentati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nei termini stabilit</w:t>
      </w:r>
      <w:r w:rsidR="00014980" w:rsidRPr="004A6F38">
        <w:rPr>
          <w:rFonts w:ascii="Times New Roman" w:hAnsi="Times New Roman" w:cs="Times New Roman"/>
          <w:lang w:val="it-IT"/>
        </w:rPr>
        <w:t xml:space="preserve">i </w:t>
      </w:r>
      <w:r w:rsidRPr="004A6F38">
        <w:rPr>
          <w:rFonts w:ascii="Times New Roman" w:hAnsi="Times New Roman" w:cs="Times New Roman"/>
          <w:lang w:val="it-IT"/>
        </w:rPr>
        <w:t>nell'avviso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pubblico.</w:t>
      </w:r>
    </w:p>
    <w:p w:rsidR="00943209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Le proposte e progetti dovranno riguardare esclusivamente le seguenti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aree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tematiche</w:t>
      </w:r>
      <w:r w:rsidR="00014980" w:rsidRPr="004A6F38">
        <w:rPr>
          <w:rFonts w:ascii="Times New Roman" w:hAnsi="Times New Roman" w:cs="Times New Roman"/>
          <w:lang w:val="it-IT"/>
        </w:rPr>
        <w:t>:</w:t>
      </w:r>
    </w:p>
    <w:p w:rsidR="00963B98" w:rsidRPr="004A6F38" w:rsidRDefault="00963B98" w:rsidP="00014980">
      <w:pPr>
        <w:pStyle w:val="Corpodeltesto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Ambiente e territorio;</w:t>
      </w:r>
    </w:p>
    <w:p w:rsidR="00963B98" w:rsidRPr="004A6F38" w:rsidRDefault="00963B98" w:rsidP="00014980">
      <w:pPr>
        <w:pStyle w:val="Corpodeltesto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Sviluppo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economico e turismo;</w:t>
      </w:r>
    </w:p>
    <w:p w:rsidR="00963B98" w:rsidRPr="004A6F38" w:rsidRDefault="00963B98" w:rsidP="00014980">
      <w:pPr>
        <w:pStyle w:val="Corpodeltesto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Aree Verdi;</w:t>
      </w:r>
    </w:p>
    <w:p w:rsidR="00963B98" w:rsidRPr="004A6F38" w:rsidRDefault="00963B98" w:rsidP="00014980">
      <w:pPr>
        <w:pStyle w:val="Corpodeltesto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Politiche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Giovanili;</w:t>
      </w:r>
    </w:p>
    <w:p w:rsidR="00963B98" w:rsidRPr="004A6F38" w:rsidRDefault="00963B98" w:rsidP="00014980">
      <w:pPr>
        <w:pStyle w:val="Corpodeltesto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Attività</w:t>
      </w:r>
      <w:r w:rsidR="0001498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Sociali, scolastiche ed educative;</w:t>
      </w:r>
    </w:p>
    <w:p w:rsidR="00963B98" w:rsidRPr="004A6F38" w:rsidRDefault="00963B98" w:rsidP="00014980">
      <w:pPr>
        <w:pStyle w:val="Corpodeltesto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Attività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culturali, sportive e ricreative;</w:t>
      </w:r>
    </w:p>
    <w:p w:rsidR="00D24296" w:rsidRPr="004A6F38" w:rsidRDefault="00963B98" w:rsidP="00963B98">
      <w:pPr>
        <w:pStyle w:val="Corpodeltesto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Lo sviluppo socio-economico del territorio, agricoltura, artigianato, ambiente e commercio</w:t>
      </w:r>
      <w:r w:rsidR="00014980" w:rsidRPr="004A6F38">
        <w:rPr>
          <w:rFonts w:ascii="Times New Roman" w:hAnsi="Times New Roman" w:cs="Times New Roman"/>
          <w:lang w:val="it-IT"/>
        </w:rPr>
        <w:t>.</w:t>
      </w:r>
    </w:p>
    <w:p w:rsidR="00943209" w:rsidRPr="004A6F38" w:rsidRDefault="00B66EF0" w:rsidP="00963B98">
      <w:pPr>
        <w:jc w:val="both"/>
        <w:rPr>
          <w:rFonts w:ascii="Times New Roman" w:hAnsi="Times New Roman" w:cs="Times New Roman"/>
          <w:u w:val="single"/>
          <w:lang w:val="it-IT"/>
        </w:rPr>
      </w:pPr>
      <w:r w:rsidRPr="004A6F38">
        <w:rPr>
          <w:rFonts w:ascii="Times New Roman" w:hAnsi="Times New Roman" w:cs="Times New Roman"/>
          <w:u w:val="single"/>
          <w:lang w:val="it-IT"/>
        </w:rPr>
        <w:t>Quarta Fase - Verifica-</w:t>
      </w:r>
      <w:r w:rsidR="00CB2067" w:rsidRPr="004A6F38">
        <w:rPr>
          <w:rFonts w:ascii="Times New Roman" w:hAnsi="Times New Roman" w:cs="Times New Roman"/>
          <w:u w:val="single"/>
          <w:lang w:val="it-IT"/>
        </w:rPr>
        <w:t>Valutazione e Scelta</w:t>
      </w:r>
    </w:p>
    <w:p w:rsidR="00943209" w:rsidRPr="004A6F38" w:rsidRDefault="00CB2067" w:rsidP="00963B98">
      <w:pPr>
        <w:pStyle w:val="FirstParagraph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I contributi raccolti, dopo una valutazione di fattibilità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tecnico-giuridica da parte</w:t>
      </w:r>
      <w:r w:rsidR="00B66EF0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de</w:t>
      </w:r>
      <w:r w:rsidR="00FB1813" w:rsidRPr="004A6F38">
        <w:rPr>
          <w:rFonts w:ascii="Times New Roman" w:hAnsi="Times New Roman" w:cs="Times New Roman"/>
          <w:lang w:val="it-IT"/>
        </w:rPr>
        <w:t>ll’apposita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E941E4" w:rsidRPr="004A6F38">
        <w:rPr>
          <w:rFonts w:ascii="Times New Roman" w:hAnsi="Times New Roman" w:cs="Times New Roman"/>
          <w:lang w:val="it-IT"/>
        </w:rPr>
        <w:t xml:space="preserve">commissione, </w:t>
      </w:r>
      <w:r w:rsidRPr="004A6F38">
        <w:rPr>
          <w:rFonts w:ascii="Times New Roman" w:hAnsi="Times New Roman" w:cs="Times New Roman"/>
          <w:lang w:val="it-IT"/>
        </w:rPr>
        <w:t>saranno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sottoposti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alla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valutazione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della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cittadinanza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che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potrà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esprimersi con una scheda di voto.</w:t>
      </w:r>
    </w:p>
    <w:p w:rsidR="00B66EF0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Successivamente sarà predisposto un “documento della partecipazione”, quale documentazione di tutto il processo partecipato,</w:t>
      </w:r>
    </w:p>
    <w:p w:rsidR="00B66EF0" w:rsidRPr="004A6F38" w:rsidRDefault="00B66EF0" w:rsidP="00963B98">
      <w:pPr>
        <w:pStyle w:val="Corpodeltesto"/>
        <w:jc w:val="both"/>
        <w:rPr>
          <w:rFonts w:ascii="Times New Roman" w:hAnsi="Times New Roman" w:cs="Times New Roman"/>
          <w:u w:val="single"/>
          <w:lang w:val="it-IT"/>
        </w:rPr>
      </w:pPr>
      <w:r w:rsidRPr="004A6F38">
        <w:rPr>
          <w:rFonts w:ascii="Times New Roman" w:hAnsi="Times New Roman" w:cs="Times New Roman"/>
          <w:u w:val="single"/>
          <w:lang w:val="it-IT"/>
        </w:rPr>
        <w:t>Quin</w:t>
      </w:r>
      <w:r w:rsidR="005A5EB0" w:rsidRPr="004A6F38">
        <w:rPr>
          <w:rFonts w:ascii="Times New Roman" w:hAnsi="Times New Roman" w:cs="Times New Roman"/>
          <w:u w:val="single"/>
          <w:lang w:val="it-IT"/>
        </w:rPr>
        <w:t>t</w:t>
      </w:r>
      <w:r w:rsidRPr="004A6F38">
        <w:rPr>
          <w:rFonts w:ascii="Times New Roman" w:hAnsi="Times New Roman" w:cs="Times New Roman"/>
          <w:u w:val="single"/>
          <w:lang w:val="it-IT"/>
        </w:rPr>
        <w:t>a e Sesta Fase - Presentazione dei progetti e voto</w:t>
      </w:r>
    </w:p>
    <w:p w:rsidR="00B66EF0" w:rsidRPr="004A6F38" w:rsidRDefault="00B66EF0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I cittadini</w:t>
      </w:r>
      <w:r w:rsidR="005166D1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residenti potranno votare i progetti, tra quelli definiti fattibili tecnicamente e finanziar</w:t>
      </w:r>
      <w:r w:rsidR="004A6F38">
        <w:rPr>
          <w:rFonts w:ascii="Times New Roman" w:hAnsi="Times New Roman" w:cs="Times New Roman"/>
          <w:lang w:val="it-IT"/>
        </w:rPr>
        <w:t>i</w:t>
      </w:r>
      <w:r w:rsidRPr="004A6F38">
        <w:rPr>
          <w:rFonts w:ascii="Times New Roman" w:hAnsi="Times New Roman" w:cs="Times New Roman"/>
          <w:lang w:val="it-IT"/>
        </w:rPr>
        <w:t>amente.</w:t>
      </w:r>
    </w:p>
    <w:p w:rsidR="00E941E4" w:rsidRPr="004A6F38" w:rsidRDefault="00B66EF0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S</w:t>
      </w:r>
      <w:r w:rsidR="00CB2067" w:rsidRPr="004A6F38">
        <w:rPr>
          <w:rFonts w:ascii="Times New Roman" w:hAnsi="Times New Roman" w:cs="Times New Roman"/>
          <w:lang w:val="it-IT"/>
        </w:rPr>
        <w:t>aranno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realizzati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progetti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che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avranno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ottenuto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il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maggior</w:t>
      </w:r>
      <w:r w:rsidR="006E21DC" w:rsidRPr="004A6F38">
        <w:rPr>
          <w:rFonts w:ascii="Times New Roman" w:hAnsi="Times New Roman" w:cs="Times New Roman"/>
          <w:lang w:val="it-IT"/>
        </w:rPr>
        <w:t xml:space="preserve"> </w:t>
      </w:r>
      <w:r w:rsidR="00CB2067" w:rsidRPr="004A6F38">
        <w:rPr>
          <w:rFonts w:ascii="Times New Roman" w:hAnsi="Times New Roman" w:cs="Times New Roman"/>
          <w:lang w:val="it-IT"/>
        </w:rPr>
        <w:t>numero di voti.</w:t>
      </w:r>
    </w:p>
    <w:p w:rsidR="005166D1" w:rsidRPr="004A6F38" w:rsidRDefault="00CB2067" w:rsidP="00963B98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4A6F38">
        <w:rPr>
          <w:rFonts w:ascii="Times New Roman" w:hAnsi="Times New Roman" w:cs="Times New Roman"/>
          <w:lang w:val="it-IT"/>
        </w:rPr>
        <w:t>Il VADEMECUM rappresenta una guida breve e sintetica di tutte le informazioni ed istruzioni concernenti la Democrazia Partecipata, la cui disciplina</w:t>
      </w:r>
      <w:r w:rsidR="00346EF5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completa è contenuta</w:t>
      </w:r>
      <w:r w:rsidR="00346EF5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nell'apposito</w:t>
      </w:r>
      <w:r w:rsidR="00346EF5" w:rsidRPr="004A6F38">
        <w:rPr>
          <w:rFonts w:ascii="Times New Roman" w:hAnsi="Times New Roman" w:cs="Times New Roman"/>
          <w:lang w:val="it-IT"/>
        </w:rPr>
        <w:t xml:space="preserve"> </w:t>
      </w:r>
      <w:r w:rsidRPr="004A6F38">
        <w:rPr>
          <w:rFonts w:ascii="Times New Roman" w:hAnsi="Times New Roman" w:cs="Times New Roman"/>
          <w:lang w:val="it-IT"/>
        </w:rPr>
        <w:t>Regolamento.</w:t>
      </w:r>
    </w:p>
    <w:sectPr w:rsidR="005166D1" w:rsidRPr="004A6F38" w:rsidSect="00F82A1D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C2" w:rsidRDefault="00906CC2">
      <w:pPr>
        <w:spacing w:after="0"/>
      </w:pPr>
      <w:r>
        <w:separator/>
      </w:r>
    </w:p>
  </w:endnote>
  <w:endnote w:type="continuationSeparator" w:id="0">
    <w:p w:rsidR="00906CC2" w:rsidRDefault="00906C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C2" w:rsidRDefault="00906CC2">
      <w:r>
        <w:separator/>
      </w:r>
    </w:p>
  </w:footnote>
  <w:footnote w:type="continuationSeparator" w:id="0">
    <w:p w:rsidR="00906CC2" w:rsidRDefault="00906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30559"/>
    <w:multiLevelType w:val="multilevel"/>
    <w:tmpl w:val="393CFC4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F653F80"/>
    <w:multiLevelType w:val="multilevel"/>
    <w:tmpl w:val="9E7229F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588485A"/>
    <w:multiLevelType w:val="multilevel"/>
    <w:tmpl w:val="B380A4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1BBA0B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B4E0BD0"/>
    <w:multiLevelType w:val="multilevel"/>
    <w:tmpl w:val="B880B2B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72A91"/>
    <w:multiLevelType w:val="hybridMultilevel"/>
    <w:tmpl w:val="6B7E5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0004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14980"/>
    <w:rsid w:val="000D6FB1"/>
    <w:rsid w:val="00120052"/>
    <w:rsid w:val="00274AB9"/>
    <w:rsid w:val="002842C9"/>
    <w:rsid w:val="00346EF5"/>
    <w:rsid w:val="003A605E"/>
    <w:rsid w:val="003E28F9"/>
    <w:rsid w:val="0040702D"/>
    <w:rsid w:val="004A6F38"/>
    <w:rsid w:val="004C224C"/>
    <w:rsid w:val="004E29B3"/>
    <w:rsid w:val="004F66B9"/>
    <w:rsid w:val="005166D1"/>
    <w:rsid w:val="005357BF"/>
    <w:rsid w:val="00590D07"/>
    <w:rsid w:val="005A15CB"/>
    <w:rsid w:val="005A5EB0"/>
    <w:rsid w:val="005B1F76"/>
    <w:rsid w:val="005C5C90"/>
    <w:rsid w:val="006E21DC"/>
    <w:rsid w:val="007332F0"/>
    <w:rsid w:val="00742ADC"/>
    <w:rsid w:val="00784D58"/>
    <w:rsid w:val="008D6863"/>
    <w:rsid w:val="00906CC2"/>
    <w:rsid w:val="00943209"/>
    <w:rsid w:val="00944473"/>
    <w:rsid w:val="00945636"/>
    <w:rsid w:val="00947B8B"/>
    <w:rsid w:val="00963B98"/>
    <w:rsid w:val="00976CFB"/>
    <w:rsid w:val="00A55AC0"/>
    <w:rsid w:val="00A92F78"/>
    <w:rsid w:val="00A94A81"/>
    <w:rsid w:val="00B66EF0"/>
    <w:rsid w:val="00B86B75"/>
    <w:rsid w:val="00BC48D5"/>
    <w:rsid w:val="00C36279"/>
    <w:rsid w:val="00C36D42"/>
    <w:rsid w:val="00C44BE2"/>
    <w:rsid w:val="00C722EF"/>
    <w:rsid w:val="00CB2067"/>
    <w:rsid w:val="00D24296"/>
    <w:rsid w:val="00D92CE3"/>
    <w:rsid w:val="00E00410"/>
    <w:rsid w:val="00E315A3"/>
    <w:rsid w:val="00E450EB"/>
    <w:rsid w:val="00E941E4"/>
    <w:rsid w:val="00F13917"/>
    <w:rsid w:val="00F82A1D"/>
    <w:rsid w:val="00FB18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F82A1D"/>
  </w:style>
  <w:style w:type="paragraph" w:styleId="Titolo1">
    <w:name w:val="heading 1"/>
    <w:basedOn w:val="Normale"/>
    <w:next w:val="Corpodeltesto"/>
    <w:uiPriority w:val="9"/>
    <w:qFormat/>
    <w:rsid w:val="00F82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deltesto"/>
    <w:uiPriority w:val="9"/>
    <w:unhideWhenUsed/>
    <w:qFormat/>
    <w:rsid w:val="00F82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deltesto"/>
    <w:uiPriority w:val="9"/>
    <w:unhideWhenUsed/>
    <w:qFormat/>
    <w:rsid w:val="00F8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deltesto"/>
    <w:uiPriority w:val="9"/>
    <w:unhideWhenUsed/>
    <w:qFormat/>
    <w:rsid w:val="00F82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deltesto"/>
    <w:uiPriority w:val="9"/>
    <w:unhideWhenUsed/>
    <w:qFormat/>
    <w:rsid w:val="00F82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deltesto"/>
    <w:uiPriority w:val="9"/>
    <w:unhideWhenUsed/>
    <w:qFormat/>
    <w:rsid w:val="00F82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qFormat/>
    <w:rsid w:val="00F82A1D"/>
    <w:pPr>
      <w:spacing w:before="180" w:after="180"/>
    </w:pPr>
  </w:style>
  <w:style w:type="paragraph" w:customStyle="1" w:styleId="FirstParagraph">
    <w:name w:val="First Paragraph"/>
    <w:basedOn w:val="Corpodeltesto"/>
    <w:next w:val="Corpodeltesto"/>
    <w:qFormat/>
    <w:rsid w:val="00F82A1D"/>
  </w:style>
  <w:style w:type="paragraph" w:customStyle="1" w:styleId="Compact">
    <w:name w:val="Compact"/>
    <w:basedOn w:val="Corpodeltesto"/>
    <w:qFormat/>
    <w:rsid w:val="00F82A1D"/>
    <w:pPr>
      <w:spacing w:before="36" w:after="36"/>
    </w:pPr>
  </w:style>
  <w:style w:type="paragraph" w:styleId="Titolo">
    <w:name w:val="Title"/>
    <w:basedOn w:val="Normale"/>
    <w:next w:val="Corpodeltesto"/>
    <w:qFormat/>
    <w:rsid w:val="00F82A1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deltesto"/>
    <w:qFormat/>
    <w:rsid w:val="00F82A1D"/>
    <w:pPr>
      <w:spacing w:before="240"/>
    </w:pPr>
    <w:rPr>
      <w:sz w:val="30"/>
      <w:szCs w:val="30"/>
    </w:rPr>
  </w:style>
  <w:style w:type="paragraph" w:customStyle="1" w:styleId="Author">
    <w:name w:val="Author"/>
    <w:next w:val="Corpodeltesto"/>
    <w:qFormat/>
    <w:rsid w:val="00F82A1D"/>
    <w:pPr>
      <w:keepNext/>
      <w:keepLines/>
      <w:jc w:val="center"/>
    </w:pPr>
  </w:style>
  <w:style w:type="paragraph" w:styleId="Data">
    <w:name w:val="Date"/>
    <w:next w:val="Corpodeltesto"/>
    <w:qFormat/>
    <w:rsid w:val="00F82A1D"/>
    <w:pPr>
      <w:keepNext/>
      <w:keepLines/>
      <w:jc w:val="center"/>
    </w:pPr>
  </w:style>
  <w:style w:type="paragraph" w:customStyle="1" w:styleId="Abstract">
    <w:name w:val="Abstract"/>
    <w:basedOn w:val="Normale"/>
    <w:next w:val="Corpodeltesto"/>
    <w:qFormat/>
    <w:rsid w:val="00F82A1D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F82A1D"/>
  </w:style>
  <w:style w:type="paragraph" w:styleId="Testodelblocco">
    <w:name w:val="Block Text"/>
    <w:basedOn w:val="Corpodeltesto"/>
    <w:next w:val="Corpodeltesto"/>
    <w:uiPriority w:val="9"/>
    <w:unhideWhenUsed/>
    <w:qFormat/>
    <w:rsid w:val="00F82A1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F82A1D"/>
  </w:style>
  <w:style w:type="paragraph" w:customStyle="1" w:styleId="DefinitionTerm">
    <w:name w:val="Definition Term"/>
    <w:basedOn w:val="Normale"/>
    <w:next w:val="Definition"/>
    <w:rsid w:val="00F82A1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F82A1D"/>
  </w:style>
  <w:style w:type="paragraph" w:styleId="Didascalia">
    <w:name w:val="caption"/>
    <w:basedOn w:val="Normale"/>
    <w:link w:val="DidascaliaCarattere"/>
    <w:rsid w:val="00F82A1D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F82A1D"/>
    <w:pPr>
      <w:keepNext/>
    </w:pPr>
  </w:style>
  <w:style w:type="paragraph" w:customStyle="1" w:styleId="ImageCaption">
    <w:name w:val="Image Caption"/>
    <w:basedOn w:val="Didascalia"/>
    <w:rsid w:val="00F82A1D"/>
  </w:style>
  <w:style w:type="paragraph" w:customStyle="1" w:styleId="Figure">
    <w:name w:val="Figure"/>
    <w:basedOn w:val="Normale"/>
    <w:rsid w:val="00F82A1D"/>
  </w:style>
  <w:style w:type="paragraph" w:customStyle="1" w:styleId="FigurewithCaption">
    <w:name w:val="Figure with Caption"/>
    <w:basedOn w:val="Figure"/>
    <w:rsid w:val="00F82A1D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F82A1D"/>
  </w:style>
  <w:style w:type="character" w:customStyle="1" w:styleId="VerbatimChar">
    <w:name w:val="Verbatim Char"/>
    <w:basedOn w:val="DidascaliaCarattere"/>
    <w:link w:val="SourceCode"/>
    <w:rsid w:val="00F82A1D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F82A1D"/>
    <w:rPr>
      <w:vertAlign w:val="superscript"/>
    </w:rPr>
  </w:style>
  <w:style w:type="character" w:styleId="Collegamentoipertestuale">
    <w:name w:val="Hyperlink"/>
    <w:basedOn w:val="DidascaliaCarattere"/>
    <w:rsid w:val="00F82A1D"/>
    <w:rPr>
      <w:color w:val="4F81BD" w:themeColor="accent1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F82A1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F82A1D"/>
    <w:pPr>
      <w:wordWrap w:val="0"/>
    </w:pPr>
  </w:style>
  <w:style w:type="character" w:customStyle="1" w:styleId="KeywordTok">
    <w:name w:val="KeywordTok"/>
    <w:basedOn w:val="VerbatimChar"/>
    <w:rsid w:val="00F82A1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F82A1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F82A1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F82A1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F82A1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F82A1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F82A1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F82A1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F82A1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F82A1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F82A1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F82A1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F82A1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F82A1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F82A1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F82A1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F82A1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F82A1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F82A1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F82A1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F82A1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F82A1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F82A1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F82A1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F82A1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F82A1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F82A1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F82A1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F82A1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F82A1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F82A1D"/>
    <w:rPr>
      <w:rFonts w:ascii="Consolas" w:hAnsi="Consolas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2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orretta.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E309-F762-4CB1-BF41-18C2B014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rita</cp:lastModifiedBy>
  <cp:revision>2</cp:revision>
  <dcterms:created xsi:type="dcterms:W3CDTF">2021-12-14T09:44:00Z</dcterms:created>
  <dcterms:modified xsi:type="dcterms:W3CDTF">2021-12-14T09:44:00Z</dcterms:modified>
</cp:coreProperties>
</file>